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EB" w:rsidRPr="00BE3DEB" w:rsidRDefault="00BE3DEB" w:rsidP="00BE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</w:t>
      </w:r>
    </w:p>
    <w:p w:rsidR="00BE3DEB" w:rsidRPr="00BE3DEB" w:rsidRDefault="00BE3DEB" w:rsidP="00BE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E3DEB" w:rsidRPr="00BE3DEB" w:rsidRDefault="00BE3DEB" w:rsidP="00BE3D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</w:p>
    <w:p w:rsidR="00BE3DEB" w:rsidRPr="00BE3DEB" w:rsidRDefault="00BE3DEB" w:rsidP="00BE3D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ПСИХОЛОГИЧЕСКОЙ </w:t>
      </w:r>
    </w:p>
    <w:p w:rsidR="00BE3DEB" w:rsidRPr="00BE3DEB" w:rsidRDefault="00BE3DEB" w:rsidP="00BE3D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БЕЗОПАСНОСТИ </w:t>
      </w:r>
    </w:p>
    <w:p w:rsidR="00BE3DEB" w:rsidRPr="00BE3DEB" w:rsidRDefault="00BE3DEB" w:rsidP="00BE3D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ЛИЧНОСТИ РЕБЕНКА </w:t>
      </w:r>
      <w:r w:rsidRPr="00BE3D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</w:p>
    <w:p w:rsidR="00BE3DEB" w:rsidRPr="00BE3DEB" w:rsidRDefault="00BE3DEB" w:rsidP="00BE3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DEB" w:rsidRPr="00BE3DEB" w:rsidRDefault="00BE3DEB" w:rsidP="00BE3DEB">
      <w:pPr>
        <w:keepNext/>
        <w:spacing w:after="0" w:line="240" w:lineRule="auto"/>
        <w:ind w:firstLine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ПСИХОЛОГИЧЕСКАЯ БЕЗОПАСНОСТЬ 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психологическая безопасность чаще всего раскрывается через использование понятий психическое здоровье и угроза. 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здоровью. Само содержание понятия безопасность означает отсутствие опасностей или возможность </w:t>
      </w:r>
      <w:proofErr w:type="gramStart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надежной</w:t>
      </w:r>
      <w:proofErr w:type="gramEnd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зашиты от них. Опасность же рассматривается как наличие и действие различных факторов, которые являются нарушающими жизнедеятельность ребенка, угрожающими развитию его личности. Предусмотреть возникновение опасности довольно сложно. В настоящее время нет достаточно обоснованной и подробной общей классификации угроз психологической безопасности и возможных источников их в школе. 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основные источники угроз психологической безопасности личности можно условно разделить на две группы: внешние и внутренние.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ВНЕШНИМ ИСТОЧНИКАМ угроз психологической безопасности ребенка следует отнести: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Манипулирование детьми, 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деятельности, так и в принятии решений.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Индивидуально-личностные особенности персонала, участвующего в образовательном процессе и ежедневно вступающего во взаимодействие с детьми.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Межличностные отношения детей в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Бывает так, что сообщество отвергает кого-то из сверстников, а педагоги долгое время этого не замечают или не находят достаточно эффективных сре</w:t>
      </w:r>
      <w:proofErr w:type="gramStart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устранения такого явления. В результате у отвергаемых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чувство дезориентации в микросоциуме, каковым является для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техникум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Враждебность окружающей с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реды, когда ему, например,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псевдозаботой</w:t>
      </w:r>
      <w:proofErr w:type="spellEnd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безопасности ребенка.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Несоблюдение гигиенических требований к содержанию помещений.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Интеллектуально-физические и психоэмоциональные перегрузки, однообразие будней.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Нерациональность и скудость питания, его однообразие и плохая организация.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Неправильная организация общения. Преобладание авторитарного стиля, отсутствие заинтересованности со стороны взрослых.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Отсутствие понятных правил, регулирующих поведение в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студенческом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Невнимание к ребенку со стороны родителей, асоциальная семейная микросреда и т. п.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ВНУТРЕННИМИ ИСТОЧНИКАМИ угроз психологической безопасности </w:t>
      </w: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подростка</w:t>
      </w: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могут быть: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Сформировавшиеся в результате неправильного воспитания в семье привычки негативного поведения. В результате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отвергается детьми и подсознательно взрослыми.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Осознание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подростком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фоне других </w:t>
      </w:r>
      <w:proofErr w:type="gramStart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Индивидуально-личностные особенности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сформировавшиеся (не без помощи взрослых) боязливость или привычка постоянно быть в центре внимания.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Патология физического развития, например нарушение зрения, слуха и т. п.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 же источником угроз психологической безопасности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информация, которая неадекватно отражает окружающий его мир, т. е. вводит его в заблуждение, в мир иллюзий. Проще говоря, когда взрослые обманывают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может привести к психологическому срыву. 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стрессового состояния 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нарушении его психологической безопасности могут проявляться: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трудностях засыпания и беспокойном сне;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усталости после нагрузки, которая совсем недавно его не утомляла;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беспричинной обидчивости, плаксивости или, наоборот, повышенной агрессивности;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рассеянности, невнимательности;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беспокойстве и непоседливости;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отсутствии уверенности в себе;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проявлении упрямства;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боязни контактов, стремлении к уединению, в отказе участвовать в общении со сверстниками;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снижении массы тела или, напротив, начинающих проявляться симптомах ожирения;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повышенной тревожности;</w:t>
      </w:r>
    </w:p>
    <w:p w:rsidR="00BE3DEB" w:rsidRPr="00BE3DEB" w:rsidRDefault="00BE3DEB" w:rsidP="00BE3DEB">
      <w:pPr>
        <w:shd w:val="clear" w:color="auto" w:fill="F3F3F3"/>
        <w:spacing w:before="30" w:after="3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признаки могут говорить нам, что </w:t>
      </w:r>
      <w:proofErr w:type="spellStart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</w:t>
      </w:r>
      <w:proofErr w:type="spellEnd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состоянии психоэмоционального напряжения, только в том случае, если они не наблюдались ранее. Следует отметать и то, что не все признаки стрессового состояния могут быть явно выражены. </w:t>
      </w:r>
      <w:proofErr w:type="gramStart"/>
      <w:r w:rsidRPr="00BE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беспокоиться следует даже в том случае, если проявились хотя бы какие-то из них.</w:t>
      </w:r>
      <w:proofErr w:type="gramEnd"/>
    </w:p>
    <w:p w:rsidR="00BE3DEB" w:rsidRPr="00BE3DEB" w:rsidRDefault="00BE3DEB" w:rsidP="00BE3DEB">
      <w:pPr>
        <w:keepNext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 нарушения психологической безопасности личности является повышенная тревожность.</w:t>
      </w:r>
    </w:p>
    <w:p w:rsidR="00BE3DEB" w:rsidRPr="00BE3DEB" w:rsidRDefault="00BE3DEB" w:rsidP="00BE3D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Уважаемые родители, обратите внимание на то, что чаще всего тревожность у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подростка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развивается тогда, когда он находится в состоянии внутреннего конфликта, который может быть вызван:</w:t>
      </w:r>
    </w:p>
    <w:p w:rsidR="00BE3DEB" w:rsidRPr="00BE3DEB" w:rsidRDefault="00BE3DEB" w:rsidP="00BE3D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 Негативными требованиями, предъявляемыми к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подростку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которые могут унизить или поставить в зависимое положение;</w:t>
      </w:r>
    </w:p>
    <w:p w:rsidR="00BE3DEB" w:rsidRPr="00BE3DEB" w:rsidRDefault="00BE3DEB" w:rsidP="00BE3D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 Неадекватными, чаще всего завышенными тре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бованиями;</w:t>
      </w:r>
    </w:p>
    <w:p w:rsidR="00BE3DEB" w:rsidRPr="00BE3DEB" w:rsidRDefault="00BE3DEB" w:rsidP="00BE3D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 Противоречивыми требованиями,  которые предъявляют к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подростку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родители и/или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ОУ.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</w:p>
    <w:p w:rsidR="00BE3DEB" w:rsidRPr="00BE3DEB" w:rsidRDefault="00BE3DEB" w:rsidP="00BE3D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Необходимо подчеркнуть, что формирование тревожности у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подростка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чаще всего является следствием неправильного воспитания. Требования взрослых, которые </w:t>
      </w:r>
      <w:proofErr w:type="spellStart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поросток</w:t>
      </w:r>
      <w:proofErr w:type="spellEnd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 в состоянии выполнить, нередко приводят к тому, что он начинает испытывать страх не соответствовать ожиданиям окружающих, чув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ствовать себя неудачником. Со временем он привыкает «опускать руки», сдаваться без борьбы даже в обычных ситуациях. Таким образом, формируется личность человека, кото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рый старается действовать так, чтобы ему не приходилось сталкиваться с какими бы то ни было проблемами.</w:t>
      </w:r>
    </w:p>
    <w:p w:rsidR="00BE3DEB" w:rsidRPr="00BE3DEB" w:rsidRDefault="00BE3DEB" w:rsidP="00BE3D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Некоторые родители, стремясь уберечь сво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его ребенка от любых реальных и мнимых уг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роз его жизни и безопасности, формируют тем самым у него ощущение собственной безза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щитности перед опасностями мира.  Все это отнюдь не способст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вует нормальному развитию ребенка, реализа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  <w:t>ции его творческих способностей и мешает его общению с взрослыми и сверстниками.</w:t>
      </w:r>
    </w:p>
    <w:p w:rsidR="00BE3DEB" w:rsidRPr="00BE3DEB" w:rsidRDefault="00BE3DEB" w:rsidP="00BE3D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 менее важно выработать единодушный подход к ребенку родителей и учителей.</w:t>
      </w:r>
    </w:p>
    <w:p w:rsidR="00BE3DEB" w:rsidRPr="00BE3DEB" w:rsidRDefault="00BE3DEB" w:rsidP="00BE3D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</w:t>
      </w:r>
      <w:r w:rsidRPr="00BE3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 ВАЖНО ЗНАТЬ!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Необходимо понять и принять тревогу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подростка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он имеет на нее полное право. Интересуйтесь его жизнью, мыслями, чувствами, страхами. Научите его говорить об этом, вместе обсуждайте ситуации из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студенческой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жизни, вместе ищите выход. Учите делать полезный вывод из пережитых неприятных ситуаций - приобретается опыт, есть возможность избежать еще больших неприятностей и т.д.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Подросток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должен быть уверен, что всегда может обратиться к Вам за помощью и советом. Даже если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его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проблемы не кажутся Вам серьезными, признавайте его право на переживания, обязательно посочувствуйте ("Да, это неприятно, обидно…"). И только после выражения понимания и сочувствия помогите найти решение выход, увидеть положительные стороны. 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Помогайте преодолеть тревогу - создавайте условия, в которых ему будет менее страшно. 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Заранее готовьте тревожного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подростка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к жизненным переменам и важным событиям - оговаривайте то, что будет происходить. 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Не пытайтесь повысить работоспособность такого </w:t>
      </w:r>
      <w:proofErr w:type="spellStart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подротска</w:t>
      </w:r>
      <w:proofErr w:type="spellEnd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описывая предстоящие трудности в черных красках. Например, подчеркивая, </w:t>
      </w:r>
      <w:proofErr w:type="gramStart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какая</w:t>
      </w:r>
      <w:proofErr w:type="gramEnd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серьезная контрольная его ждет. </w:t>
      </w:r>
    </w:p>
    <w:p w:rsidR="00096345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Старайтесь в любой ситуации искать плюсы 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bookmarkStart w:id="0" w:name="_GoBack"/>
      <w:bookmarkEnd w:id="0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Важно научить ставить перед собой небольшие конкретные цели и достигать их. 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Помочь преодолеть чувство тревоги можно с помощью объятий, поцелуев, поглаживания по голове, т.е. телесного контакта. 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 оптимистичных родителей - оптимистичные дети, а оптимизм - защита от тревожности. 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Общаясь с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подростком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не подрывайте авторитет других значимых для него людей. </w:t>
      </w:r>
      <w:proofErr w:type="gramStart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(Например, нельзя говорить ребенку:</w:t>
      </w:r>
      <w:proofErr w:type="gramEnd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"Много ваши учителя понимают! </w:t>
      </w:r>
      <w:proofErr w:type="gramStart"/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Бабушку лучше слушай!")</w:t>
      </w:r>
      <w:proofErr w:type="gramEnd"/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Будьте последовательны в своих действиях, не запрещайте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подростку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без всяких причин то, что вы разрешали раньше.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Учитывайте возможности 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подростка</w:t>
      </w: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не требуйте от них того, что они не могут выполнить. Если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</w:p>
    <w:p w:rsidR="00BE3DEB" w:rsidRPr="00BE3DEB" w:rsidRDefault="00BE3DEB" w:rsidP="00BE3D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E3D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Доверяйте, будьте с ним честными и принимайте таким, какой он есть.</w:t>
      </w:r>
    </w:p>
    <w:sectPr w:rsidR="00BE3DEB" w:rsidRPr="00BE3DEB" w:rsidSect="00BE3DEB">
      <w:pgSz w:w="11906" w:h="16838"/>
      <w:pgMar w:top="567" w:right="62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7C96"/>
    <w:multiLevelType w:val="hybridMultilevel"/>
    <w:tmpl w:val="A75C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EC"/>
    <w:rsid w:val="00091DEC"/>
    <w:rsid w:val="00096345"/>
    <w:rsid w:val="005C0EFE"/>
    <w:rsid w:val="00893479"/>
    <w:rsid w:val="00B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cp:lastPrinted>2014-09-18T06:03:00Z</cp:lastPrinted>
  <dcterms:created xsi:type="dcterms:W3CDTF">2014-09-18T05:52:00Z</dcterms:created>
  <dcterms:modified xsi:type="dcterms:W3CDTF">2014-09-18T06:03:00Z</dcterms:modified>
</cp:coreProperties>
</file>